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452D" w14:textId="77777777" w:rsidR="00C848B9" w:rsidRDefault="00C848B9"/>
    <w:tbl>
      <w:tblPr>
        <w:tblStyle w:val="NormalTable0"/>
        <w:tblW w:w="15187" w:type="dxa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5802"/>
        <w:gridCol w:w="68"/>
        <w:gridCol w:w="987"/>
        <w:gridCol w:w="988"/>
        <w:gridCol w:w="4072"/>
      </w:tblGrid>
      <w:tr w:rsidR="00931B1C" w:rsidRPr="00EE7CCC" w14:paraId="3372D838" w14:textId="77777777" w:rsidTr="00875878">
        <w:trPr>
          <w:trHeight w:val="516"/>
        </w:trPr>
        <w:tc>
          <w:tcPr>
            <w:tcW w:w="9072" w:type="dxa"/>
            <w:gridSpan w:val="2"/>
            <w:vAlign w:val="center"/>
          </w:tcPr>
          <w:p w14:paraId="5E4B607A" w14:textId="77777777" w:rsidR="006A7B8B" w:rsidRDefault="00931B1C" w:rsidP="006A7B8B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  <w:r w:rsidRPr="000E1513">
              <w:rPr>
                <w:rFonts w:ascii="Verdana" w:hAnsi="Verdana"/>
                <w:sz w:val="18"/>
                <w:szCs w:val="18"/>
                <w:lang w:val="pl-PL"/>
              </w:rPr>
              <w:t xml:space="preserve">Wydziałowy Zespół ds. Jakości Kształcenia </w:t>
            </w:r>
          </w:p>
          <w:p w14:paraId="4D0C9D12" w14:textId="43DF083A" w:rsidR="00931B1C" w:rsidRPr="00EE7CCC" w:rsidRDefault="00931B1C" w:rsidP="006A7B8B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  <w:r w:rsidRPr="000E1513">
              <w:rPr>
                <w:rFonts w:ascii="Verdana" w:hAnsi="Verdana"/>
                <w:sz w:val="18"/>
                <w:szCs w:val="18"/>
                <w:lang w:val="pl-PL"/>
              </w:rPr>
              <w:t xml:space="preserve">Wydział Neofilologii </w:t>
            </w:r>
            <w:proofErr w:type="spellStart"/>
            <w:r w:rsidRPr="000E1513">
              <w:rPr>
                <w:rFonts w:ascii="Verdana" w:hAnsi="Verdana"/>
                <w:sz w:val="18"/>
                <w:szCs w:val="18"/>
                <w:lang w:val="pl-PL"/>
              </w:rPr>
              <w:t>UWr</w:t>
            </w:r>
            <w:proofErr w:type="spellEnd"/>
          </w:p>
        </w:tc>
        <w:tc>
          <w:tcPr>
            <w:tcW w:w="6115" w:type="dxa"/>
            <w:gridSpan w:val="4"/>
            <w:vAlign w:val="center"/>
          </w:tcPr>
          <w:p w14:paraId="77F2AA0E" w14:textId="77777777" w:rsidR="00931B1C" w:rsidRPr="00EE7CCC" w:rsidRDefault="00931B1C" w:rsidP="000F2602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Oceniający:</w:t>
            </w:r>
          </w:p>
        </w:tc>
      </w:tr>
      <w:tr w:rsidR="00931B1C" w:rsidRPr="00EE7CCC" w14:paraId="6BDD2632" w14:textId="77777777" w:rsidTr="00875878">
        <w:trPr>
          <w:trHeight w:val="593"/>
        </w:trPr>
        <w:tc>
          <w:tcPr>
            <w:tcW w:w="15187" w:type="dxa"/>
            <w:gridSpan w:val="6"/>
            <w:vAlign w:val="center"/>
          </w:tcPr>
          <w:p w14:paraId="57DD9D01" w14:textId="1D406344" w:rsidR="00931B1C" w:rsidRPr="00EE7CCC" w:rsidRDefault="00931B1C" w:rsidP="000F2602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841C02">
              <w:rPr>
                <w:rFonts w:ascii="Verdana" w:hAnsi="Verdana"/>
                <w:b/>
                <w:sz w:val="20"/>
                <w:szCs w:val="20"/>
                <w:lang w:val="pl-PL"/>
              </w:rPr>
              <w:t>KARTA OCENY ZMIAN W PROGRAMIE KIERUNKU/SPECJALNOŚCI STUDIÓW</w:t>
            </w:r>
          </w:p>
        </w:tc>
      </w:tr>
      <w:tr w:rsidR="00931B1C" w:rsidRPr="00EE7CCC" w14:paraId="1AE68178" w14:textId="77777777" w:rsidTr="00875878">
        <w:trPr>
          <w:trHeight w:val="515"/>
        </w:trPr>
        <w:tc>
          <w:tcPr>
            <w:tcW w:w="9140" w:type="dxa"/>
            <w:gridSpan w:val="3"/>
          </w:tcPr>
          <w:p w14:paraId="1E0F4F84" w14:textId="77777777" w:rsidR="00931B1C" w:rsidRDefault="00931B1C" w:rsidP="000F2602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Studia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(właściwe zaznaczyć)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: </w:t>
            </w:r>
          </w:p>
          <w:p w14:paraId="4C6A3E77" w14:textId="77777777" w:rsidR="00931B1C" w:rsidRDefault="00931B1C" w:rsidP="000F2602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stopnia,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II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stopnia, podyplomowe, kurs, szkolenie, stacjonarne, niestacjonarne</w:t>
            </w:r>
          </w:p>
          <w:p w14:paraId="22EB27F6" w14:textId="77777777" w:rsidR="00931B1C" w:rsidRPr="00EE7CCC" w:rsidRDefault="00931B1C" w:rsidP="000F2602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J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ęzyk wykładowy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: ……………………………………………………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6047" w:type="dxa"/>
            <w:gridSpan w:val="3"/>
          </w:tcPr>
          <w:p w14:paraId="3268BBD8" w14:textId="77777777" w:rsidR="00931B1C" w:rsidRPr="00EE7CCC" w:rsidRDefault="00931B1C" w:rsidP="000F2602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Nazwa kierunku/specjalności:</w:t>
            </w:r>
          </w:p>
          <w:p w14:paraId="76FB1F23" w14:textId="77777777" w:rsidR="00931B1C" w:rsidRPr="00EE7CCC" w:rsidRDefault="00931B1C" w:rsidP="000F2602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B90882" w:rsidRPr="00EE7CCC" w14:paraId="7805CDF7" w14:textId="77777777" w:rsidTr="00875878">
        <w:trPr>
          <w:trHeight w:val="583"/>
        </w:trPr>
        <w:tc>
          <w:tcPr>
            <w:tcW w:w="9140" w:type="dxa"/>
            <w:gridSpan w:val="3"/>
            <w:vAlign w:val="center"/>
          </w:tcPr>
          <w:p w14:paraId="5B202AFB" w14:textId="77777777" w:rsidR="00B90882" w:rsidRDefault="00B90882" w:rsidP="00931B1C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841C02">
              <w:rPr>
                <w:rFonts w:ascii="Verdana" w:hAnsi="Verdana"/>
                <w:sz w:val="18"/>
                <w:szCs w:val="18"/>
                <w:lang w:val="pl-PL"/>
              </w:rPr>
              <w:t xml:space="preserve">Zmiana (właściwe zaznaczyć): </w:t>
            </w:r>
          </w:p>
          <w:p w14:paraId="0FAC1662" w14:textId="12517C74" w:rsidR="00B90882" w:rsidRPr="00EE7CCC" w:rsidRDefault="00B90882" w:rsidP="00931B1C">
            <w:pPr>
              <w:pStyle w:val="TableParagraph"/>
              <w:spacing w:before="60" w:after="60"/>
              <w:ind w:left="57" w:right="57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 w:rsidRPr="00841C02">
              <w:rPr>
                <w:rFonts w:ascii="Verdana" w:hAnsi="Verdana"/>
                <w:sz w:val="18"/>
                <w:szCs w:val="18"/>
                <w:lang w:val="pl-PL"/>
              </w:rPr>
              <w:t>jednorazowa/stała; struktury programu studiów; wprowadzenie przedmiotu; korekta nazwy przedmiotu, wymiaru godzin, punktów ECTS; efektów uczenia się, form realizacji modułu/przedmiotu, form weryfikacji efektów uczenia się, sylabusu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6047" w:type="dxa"/>
            <w:gridSpan w:val="3"/>
          </w:tcPr>
          <w:p w14:paraId="198E0295" w14:textId="0A8A78FC" w:rsidR="00B90882" w:rsidRPr="00EE7CCC" w:rsidRDefault="00B90882" w:rsidP="00B90882">
            <w:pPr>
              <w:pStyle w:val="TableParagraph"/>
              <w:spacing w:before="60" w:after="60"/>
              <w:ind w:left="57" w:right="57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 w:rsidRPr="00841C02">
              <w:rPr>
                <w:rFonts w:ascii="Verdana" w:hAnsi="Verdana"/>
                <w:sz w:val="18"/>
                <w:szCs w:val="18"/>
                <w:lang w:val="pl-PL"/>
              </w:rPr>
              <w:t>Krótki opis zmiany:</w:t>
            </w:r>
          </w:p>
        </w:tc>
      </w:tr>
      <w:tr w:rsidR="00931B1C" w:rsidRPr="00EE7CCC" w14:paraId="5920157E" w14:textId="77777777" w:rsidTr="00875878">
        <w:trPr>
          <w:trHeight w:val="583"/>
        </w:trPr>
        <w:tc>
          <w:tcPr>
            <w:tcW w:w="9140" w:type="dxa"/>
            <w:gridSpan w:val="3"/>
            <w:vMerge w:val="restart"/>
            <w:vAlign w:val="center"/>
          </w:tcPr>
          <w:p w14:paraId="1801A6E6" w14:textId="77777777" w:rsidR="00931B1C" w:rsidRPr="00EE7CCC" w:rsidRDefault="00931B1C" w:rsidP="000F2602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987" w:type="dxa"/>
            <w:vAlign w:val="center"/>
          </w:tcPr>
          <w:p w14:paraId="126C71EA" w14:textId="77777777" w:rsidR="00931B1C" w:rsidRPr="00EE7CCC" w:rsidRDefault="00931B1C" w:rsidP="000F2602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TAK</w:t>
            </w:r>
          </w:p>
        </w:tc>
        <w:tc>
          <w:tcPr>
            <w:tcW w:w="988" w:type="dxa"/>
            <w:vAlign w:val="center"/>
          </w:tcPr>
          <w:p w14:paraId="655AE5DD" w14:textId="77777777" w:rsidR="00931B1C" w:rsidRPr="00EE7CCC" w:rsidRDefault="00931B1C" w:rsidP="000F2602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NIE</w:t>
            </w:r>
          </w:p>
        </w:tc>
        <w:tc>
          <w:tcPr>
            <w:tcW w:w="4072" w:type="dxa"/>
            <w:vAlign w:val="center"/>
          </w:tcPr>
          <w:p w14:paraId="6B31308A" w14:textId="77777777" w:rsidR="00931B1C" w:rsidRPr="00EE7CCC" w:rsidRDefault="00931B1C" w:rsidP="000F2602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UWAGI</w:t>
            </w:r>
          </w:p>
        </w:tc>
      </w:tr>
      <w:tr w:rsidR="00931B1C" w:rsidRPr="00EE7CCC" w14:paraId="4AAAB792" w14:textId="77777777" w:rsidTr="00875878">
        <w:trPr>
          <w:trHeight w:val="583"/>
        </w:trPr>
        <w:tc>
          <w:tcPr>
            <w:tcW w:w="9140" w:type="dxa"/>
            <w:gridSpan w:val="3"/>
            <w:vMerge/>
            <w:vAlign w:val="center"/>
          </w:tcPr>
          <w:p w14:paraId="3EE56A40" w14:textId="77777777" w:rsidR="00931B1C" w:rsidRPr="00EE7CCC" w:rsidRDefault="00931B1C" w:rsidP="000F2602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0229ED2C" w14:textId="77777777" w:rsidR="00931B1C" w:rsidRPr="00EE7CCC" w:rsidRDefault="00931B1C" w:rsidP="000F2602">
            <w:pPr>
              <w:pStyle w:val="TableParagraph"/>
              <w:ind w:left="57" w:right="57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E7CCC">
              <w:rPr>
                <w:rFonts w:ascii="Verdana" w:hAnsi="Verdana"/>
                <w:sz w:val="16"/>
                <w:szCs w:val="16"/>
                <w:lang w:val="pl-PL"/>
              </w:rPr>
              <w:t>Należy zaznaczyć właściwą odpowiedź.</w:t>
            </w:r>
          </w:p>
        </w:tc>
        <w:tc>
          <w:tcPr>
            <w:tcW w:w="4072" w:type="dxa"/>
            <w:vAlign w:val="center"/>
          </w:tcPr>
          <w:p w14:paraId="1D7C753F" w14:textId="77777777" w:rsidR="00931B1C" w:rsidRPr="00EE7CCC" w:rsidRDefault="00931B1C" w:rsidP="000F2602">
            <w:pPr>
              <w:pStyle w:val="TableParagraph"/>
              <w:ind w:left="57" w:right="57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E7CCC">
              <w:rPr>
                <w:rFonts w:ascii="Verdana" w:hAnsi="Verdana"/>
                <w:sz w:val="16"/>
                <w:szCs w:val="16"/>
                <w:lang w:val="pl-PL"/>
              </w:rPr>
              <w:t>Krótkie uwagi należy wpisywać w tabeli, dłuższe pod tabelą (z odpowiednim oznaczeniem).</w:t>
            </w:r>
          </w:p>
        </w:tc>
      </w:tr>
      <w:tr w:rsidR="00D55FAF" w:rsidRPr="00EE7CCC" w14:paraId="02445526" w14:textId="77777777" w:rsidTr="00875878">
        <w:trPr>
          <w:trHeight w:val="1134"/>
        </w:trPr>
        <w:tc>
          <w:tcPr>
            <w:tcW w:w="3270" w:type="dxa"/>
          </w:tcPr>
          <w:p w14:paraId="12514A09" w14:textId="3A5C9590" w:rsidR="00D55FAF" w:rsidRPr="00EE7CCC" w:rsidRDefault="00D55FAF" w:rsidP="00D55FAF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841C02">
              <w:rPr>
                <w:rFonts w:ascii="Verdana" w:hAnsi="Verdana"/>
                <w:sz w:val="18"/>
                <w:szCs w:val="18"/>
                <w:lang w:val="pl-PL"/>
              </w:rPr>
              <w:t xml:space="preserve">1. Zasadność argumentacji wniosku </w:t>
            </w:r>
          </w:p>
        </w:tc>
        <w:tc>
          <w:tcPr>
            <w:tcW w:w="5870" w:type="dxa"/>
            <w:gridSpan w:val="2"/>
          </w:tcPr>
          <w:p w14:paraId="69A08817" w14:textId="77777777" w:rsidR="00D55FAF" w:rsidRPr="00841C02" w:rsidRDefault="00D55FAF" w:rsidP="00D55FAF">
            <w:pPr>
              <w:spacing w:before="60" w:after="60" w:line="240" w:lineRule="auto"/>
              <w:ind w:left="57" w:right="57" w:firstLine="0"/>
              <w:rPr>
                <w:rFonts w:ascii="Verdana" w:hAnsi="Verdana"/>
                <w:sz w:val="18"/>
                <w:szCs w:val="18"/>
                <w:lang w:val="pl-PL"/>
              </w:rPr>
            </w:pPr>
            <w:r w:rsidRPr="00841C02">
              <w:rPr>
                <w:rFonts w:ascii="Verdana" w:hAnsi="Verdana"/>
                <w:sz w:val="18"/>
                <w:szCs w:val="18"/>
                <w:lang w:val="pl-PL"/>
              </w:rPr>
              <w:t xml:space="preserve">szczególnie: </w:t>
            </w:r>
          </w:p>
          <w:p w14:paraId="4E91C102" w14:textId="77777777" w:rsidR="00D55FAF" w:rsidRPr="00841C02" w:rsidRDefault="00D55FAF" w:rsidP="00D55FAF">
            <w:pPr>
              <w:spacing w:before="60" w:after="60" w:line="240" w:lineRule="auto"/>
              <w:ind w:left="57" w:right="57" w:firstLine="0"/>
              <w:rPr>
                <w:rFonts w:ascii="Verdana" w:hAnsi="Verdana"/>
                <w:sz w:val="18"/>
                <w:szCs w:val="18"/>
                <w:lang w:val="pl-PL"/>
              </w:rPr>
            </w:pPr>
            <w:r w:rsidRPr="00841C02">
              <w:rPr>
                <w:rFonts w:ascii="Verdana" w:hAnsi="Verdana"/>
                <w:sz w:val="18"/>
                <w:szCs w:val="18"/>
                <w:lang w:val="pl-PL"/>
              </w:rPr>
              <w:t xml:space="preserve">- uzasadnienie merytoryczne; </w:t>
            </w:r>
          </w:p>
          <w:p w14:paraId="48A63DB9" w14:textId="03E6F55E" w:rsidR="00D55FAF" w:rsidRPr="00841C02" w:rsidRDefault="00D55FAF" w:rsidP="00D55FAF">
            <w:pPr>
              <w:spacing w:before="60" w:after="60" w:line="240" w:lineRule="auto"/>
              <w:ind w:left="57" w:right="57" w:firstLine="0"/>
              <w:rPr>
                <w:rFonts w:ascii="Verdana" w:hAnsi="Verdana"/>
                <w:sz w:val="18"/>
                <w:szCs w:val="18"/>
                <w:lang w:val="pl-PL"/>
              </w:rPr>
            </w:pPr>
            <w:r w:rsidRPr="00841C02">
              <w:rPr>
                <w:rFonts w:ascii="Verdana" w:hAnsi="Verdana"/>
                <w:sz w:val="18"/>
                <w:szCs w:val="18"/>
                <w:lang w:val="pl-PL"/>
              </w:rPr>
              <w:t xml:space="preserve">- rekomendacje studentów, wyniki ankiet ewaluacyjnych (innych metod weryfikacji); </w:t>
            </w:r>
          </w:p>
          <w:p w14:paraId="103B04D8" w14:textId="44AD04BC" w:rsidR="00D55FAF" w:rsidRPr="00EE7CCC" w:rsidRDefault="00D55FAF" w:rsidP="00D55FAF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841C02"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507FC9" w:rsidRPr="00841C02">
              <w:rPr>
                <w:rFonts w:ascii="Verdana" w:hAnsi="Verdana"/>
                <w:sz w:val="18"/>
                <w:szCs w:val="18"/>
                <w:lang w:val="pl-PL"/>
              </w:rPr>
              <w:t xml:space="preserve">opinie interesariuszy zewnętrznych </w:t>
            </w:r>
            <w:r w:rsidR="00507FC9">
              <w:rPr>
                <w:rFonts w:ascii="Verdana" w:hAnsi="Verdana"/>
                <w:sz w:val="18"/>
                <w:szCs w:val="18"/>
                <w:lang w:val="pl-PL"/>
              </w:rPr>
              <w:t xml:space="preserve">lub </w:t>
            </w:r>
            <w:r w:rsidRPr="00841C02">
              <w:rPr>
                <w:rFonts w:ascii="Verdana" w:hAnsi="Verdana"/>
                <w:sz w:val="18"/>
                <w:szCs w:val="18"/>
                <w:lang w:val="pl-PL"/>
              </w:rPr>
              <w:t xml:space="preserve">współpraca przy wprowadzaniu zmian z interesariuszami zewnętrznymi. </w:t>
            </w:r>
          </w:p>
        </w:tc>
        <w:tc>
          <w:tcPr>
            <w:tcW w:w="987" w:type="dxa"/>
          </w:tcPr>
          <w:p w14:paraId="43359C0C" w14:textId="77777777" w:rsidR="00D55FAF" w:rsidRPr="00EE7CCC" w:rsidRDefault="00D55FAF" w:rsidP="00D55FAF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7AB0606E" w14:textId="77777777" w:rsidR="00D55FAF" w:rsidRPr="00EE7CCC" w:rsidRDefault="00D55FAF" w:rsidP="00D55FAF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5B7067A0" w14:textId="77777777" w:rsidR="00D55FAF" w:rsidRPr="00EE7CCC" w:rsidRDefault="00D55FAF" w:rsidP="00D55FAF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:rsidRPr="00EE7CCC" w14:paraId="1981D96E" w14:textId="77777777" w:rsidTr="00875878">
        <w:trPr>
          <w:trHeight w:val="1134"/>
        </w:trPr>
        <w:tc>
          <w:tcPr>
            <w:tcW w:w="3270" w:type="dxa"/>
          </w:tcPr>
          <w:p w14:paraId="0792938C" w14:textId="58404943" w:rsidR="003E1239" w:rsidRPr="00284BEA" w:rsidRDefault="00875878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 w:rsidR="003E1239" w:rsidRPr="00841C02">
              <w:rPr>
                <w:rFonts w:ascii="Verdana" w:hAnsi="Verdana"/>
                <w:sz w:val="18"/>
                <w:szCs w:val="18"/>
                <w:lang w:val="pl-PL"/>
              </w:rPr>
              <w:t>. Wpływ zmiany na program</w:t>
            </w:r>
          </w:p>
        </w:tc>
        <w:tc>
          <w:tcPr>
            <w:tcW w:w="5870" w:type="dxa"/>
            <w:gridSpan w:val="2"/>
          </w:tcPr>
          <w:p w14:paraId="1D330767" w14:textId="76531981" w:rsidR="003E1239" w:rsidRPr="00EE7CCC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841C02">
              <w:rPr>
                <w:rFonts w:ascii="Verdana" w:hAnsi="Verdana"/>
                <w:sz w:val="18"/>
                <w:szCs w:val="18"/>
                <w:lang w:val="pl-PL"/>
              </w:rPr>
              <w:t>w odniesieniu do spójności programu, jego funkcjonalności i stabilności.</w:t>
            </w:r>
          </w:p>
        </w:tc>
        <w:tc>
          <w:tcPr>
            <w:tcW w:w="987" w:type="dxa"/>
          </w:tcPr>
          <w:p w14:paraId="49AFADF8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73B1DBBB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09479092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:rsidRPr="00EE7CCC" w14:paraId="2680FA14" w14:textId="77777777" w:rsidTr="00875878">
        <w:trPr>
          <w:trHeight w:val="1134"/>
        </w:trPr>
        <w:tc>
          <w:tcPr>
            <w:tcW w:w="3270" w:type="dxa"/>
          </w:tcPr>
          <w:p w14:paraId="12833520" w14:textId="10A90F3B" w:rsidR="003E1239" w:rsidRPr="00284BEA" w:rsidRDefault="00875878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3</w:t>
            </w:r>
            <w:r w:rsidR="003E1239" w:rsidRPr="00284BEA">
              <w:rPr>
                <w:rFonts w:ascii="Verdana" w:hAnsi="Verdana"/>
                <w:sz w:val="18"/>
                <w:szCs w:val="18"/>
                <w:lang w:val="pl-PL"/>
              </w:rPr>
              <w:t>. Umiejscowienie w obszarze dziedzin(y) nauki i dyscyplin(y) naukowej(</w:t>
            </w:r>
            <w:proofErr w:type="spellStart"/>
            <w:r w:rsidR="003E1239" w:rsidRPr="00284BEA">
              <w:rPr>
                <w:rFonts w:ascii="Verdana" w:hAnsi="Verdana"/>
                <w:sz w:val="18"/>
                <w:szCs w:val="18"/>
                <w:lang w:val="pl-PL"/>
              </w:rPr>
              <w:t>ych</w:t>
            </w:r>
            <w:proofErr w:type="spellEnd"/>
            <w:r w:rsidR="003E1239" w:rsidRPr="00284BEA">
              <w:rPr>
                <w:rFonts w:ascii="Verdana" w:hAnsi="Verdana"/>
                <w:sz w:val="18"/>
                <w:szCs w:val="18"/>
                <w:lang w:val="pl-PL"/>
              </w:rPr>
              <w:t>) oraz określenie profilu kształcenia</w:t>
            </w:r>
          </w:p>
        </w:tc>
        <w:tc>
          <w:tcPr>
            <w:tcW w:w="5870" w:type="dxa"/>
            <w:gridSpan w:val="2"/>
          </w:tcPr>
          <w:p w14:paraId="4E99C772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w odniesieniu do uprawnień Wydziału; szczególnie: zasadność programu dla profilu </w:t>
            </w:r>
            <w:proofErr w:type="spellStart"/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ogólnoakademickiego</w:t>
            </w:r>
            <w:proofErr w:type="spellEnd"/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lub praktycznego;</w:t>
            </w:r>
          </w:p>
        </w:tc>
        <w:tc>
          <w:tcPr>
            <w:tcW w:w="987" w:type="dxa"/>
          </w:tcPr>
          <w:p w14:paraId="7C854171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1F2C94DF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0C57FC91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:rsidRPr="00EE7CCC" w14:paraId="7AFD2571" w14:textId="77777777" w:rsidTr="00875878">
        <w:trPr>
          <w:trHeight w:val="1134"/>
        </w:trPr>
        <w:tc>
          <w:tcPr>
            <w:tcW w:w="3270" w:type="dxa"/>
          </w:tcPr>
          <w:p w14:paraId="3D069BF8" w14:textId="39ADAC8F" w:rsidR="003E1239" w:rsidRPr="00284BEA" w:rsidRDefault="00875878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4</w:t>
            </w:r>
            <w:r w:rsidR="003E1239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. Kompetencje i doświadczenie kadry dydaktycznej pozwalające na prawidłową realizację zajęć </w:t>
            </w:r>
          </w:p>
        </w:tc>
        <w:tc>
          <w:tcPr>
            <w:tcW w:w="5870" w:type="dxa"/>
            <w:gridSpan w:val="2"/>
          </w:tcPr>
          <w:p w14:paraId="419A569B" w14:textId="77777777" w:rsidR="003E1239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Ustawa z dnia 20 lipca 2018 r. Prawo o szkolnictwie wyższym i nauce; szczególnie: </w:t>
            </w:r>
          </w:p>
          <w:p w14:paraId="58F94628" w14:textId="77777777" w:rsidR="003E1239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dorobek naukowy kadry dydaktycznej w ramach reprezentowanych w programie studiów dyscyplin naukowych </w:t>
            </w:r>
          </w:p>
          <w:p w14:paraId="6E05622B" w14:textId="77777777" w:rsidR="003E1239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doświadczenie dydaktyczne i praktyczne pozwalające na realizację programu; </w:t>
            </w:r>
          </w:p>
          <w:p w14:paraId="5F93EC34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spełnienie ustawowego wymogu obsady zajęć dydaktycznych 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 xml:space="preserve">przez nauczycieli akademickich zatrudnionych w </w:t>
            </w:r>
            <w:proofErr w:type="spellStart"/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UWr</w:t>
            </w:r>
            <w:proofErr w:type="spellEnd"/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jako podstawowym miejscu pracy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– 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co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najmniej 75% godzin zajęć w ramach studiów o profilu </w:t>
            </w:r>
            <w:proofErr w:type="spellStart"/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ogólnoakademickim</w:t>
            </w:r>
            <w:proofErr w:type="spellEnd"/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, co najmniej 50% godzin zajęć w ramach studiów o profilu praktycznym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48D965F9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5729EE8D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7EB1830A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:rsidRPr="00EE7CCC" w14:paraId="2543029F" w14:textId="77777777" w:rsidTr="00875878">
        <w:trPr>
          <w:trHeight w:val="1134"/>
        </w:trPr>
        <w:tc>
          <w:tcPr>
            <w:tcW w:w="3270" w:type="dxa"/>
          </w:tcPr>
          <w:p w14:paraId="705BF29C" w14:textId="77777777" w:rsidR="003E1239" w:rsidRPr="00284BEA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5. Kompletność przedłożonej dokumentacji</w:t>
            </w:r>
          </w:p>
        </w:tc>
        <w:tc>
          <w:tcPr>
            <w:tcW w:w="5870" w:type="dxa"/>
            <w:gridSpan w:val="2"/>
          </w:tcPr>
          <w:p w14:paraId="12773E37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wg Zarządzenia Nr 214/2023 Rektora Uniwersytetu Wrocławskiego z dnia 28 września 2023 w sprawie wprowadzenia Zasad projektowania i dokumentowania programów studiów pierwszego stopnia, drugiego stopnia i jednolitych studiów magisterskich uruchamianych i modyfikowanych od roku akademickiego 2023/2024; ocena dotyczy także zgodności z uczelnianymi wzorami dokumentów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039A7B0F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586F8EF8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4ACC937D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:rsidRPr="00EE7CCC" w14:paraId="6B19B57D" w14:textId="77777777" w:rsidTr="00875878">
        <w:trPr>
          <w:trHeight w:val="1134"/>
        </w:trPr>
        <w:tc>
          <w:tcPr>
            <w:tcW w:w="3270" w:type="dxa"/>
          </w:tcPr>
          <w:p w14:paraId="16C849EF" w14:textId="77777777" w:rsidR="003E1239" w:rsidRPr="00284BEA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6. Redakcyjna przejrzystość, czytelność, poprawność  dokumentacji</w:t>
            </w:r>
          </w:p>
        </w:tc>
        <w:tc>
          <w:tcPr>
            <w:tcW w:w="5870" w:type="dxa"/>
            <w:gridSpan w:val="2"/>
          </w:tcPr>
          <w:p w14:paraId="1CC903D5" w14:textId="77777777" w:rsidR="003E1239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oceniana w odniesieniu do kompletności dokumentacji: </w:t>
            </w:r>
          </w:p>
          <w:p w14:paraId="66A4CA15" w14:textId="77777777" w:rsidR="003E1239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precyzja i konsekwencja sformułowań i stosowanej terminologii; </w:t>
            </w:r>
          </w:p>
          <w:p w14:paraId="5AE98150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kwestie językowo-stylistyczne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i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edytorskie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4B12B34D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277577A0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607B091E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:rsidRPr="00EE7CCC" w14:paraId="4610BE81" w14:textId="77777777" w:rsidTr="00875878">
        <w:trPr>
          <w:trHeight w:val="737"/>
        </w:trPr>
        <w:tc>
          <w:tcPr>
            <w:tcW w:w="3270" w:type="dxa"/>
          </w:tcPr>
          <w:p w14:paraId="54546456" w14:textId="77777777" w:rsidR="003E1239" w:rsidRPr="00284BEA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7. Prawidłowość zaplanowanej liczby godzin (razem z wychowaniem fizycznym, lektoratami oraz szkoleniem BHP)</w:t>
            </w:r>
          </w:p>
        </w:tc>
        <w:tc>
          <w:tcPr>
            <w:tcW w:w="5870" w:type="dxa"/>
            <w:gridSpan w:val="2"/>
          </w:tcPr>
          <w:p w14:paraId="449A0EAF" w14:textId="77777777" w:rsidR="003E1239" w:rsidRPr="00C76722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C76722">
              <w:rPr>
                <w:rFonts w:ascii="Verdana" w:hAnsi="Verdana"/>
                <w:sz w:val="18"/>
                <w:szCs w:val="18"/>
                <w:lang w:val="pl-PL"/>
              </w:rPr>
              <w:t xml:space="preserve">oceniana łącznie i w rozbiciu na poszczególne semestry; szczególnie: </w:t>
            </w:r>
          </w:p>
          <w:p w14:paraId="65322870" w14:textId="77777777" w:rsidR="003E1239" w:rsidRPr="00C76722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C76722">
              <w:rPr>
                <w:rFonts w:ascii="Verdana" w:hAnsi="Verdana"/>
                <w:sz w:val="18"/>
                <w:szCs w:val="18"/>
                <w:lang w:val="pl-PL"/>
              </w:rPr>
              <w:t xml:space="preserve">- równomierne rozłożenie godzin dydaktycznych w poszczególnych semestrach; </w:t>
            </w:r>
          </w:p>
          <w:p w14:paraId="50463ADC" w14:textId="77777777" w:rsidR="003E1239" w:rsidRPr="00C76722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C76722">
              <w:rPr>
                <w:rFonts w:ascii="Verdana" w:hAnsi="Verdana"/>
                <w:sz w:val="18"/>
                <w:szCs w:val="18"/>
                <w:lang w:val="pl-PL"/>
              </w:rPr>
              <w:t>- liczba godzin w tygodniu: nie więcej niż 30 (nie wliczając praktyk i ćwiczeń terenowych)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314CF286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7000C808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6906D470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:rsidRPr="00EE7CCC" w14:paraId="4065B6A7" w14:textId="77777777" w:rsidTr="00875878">
        <w:trPr>
          <w:trHeight w:val="737"/>
        </w:trPr>
        <w:tc>
          <w:tcPr>
            <w:tcW w:w="3270" w:type="dxa"/>
          </w:tcPr>
          <w:p w14:paraId="0B693156" w14:textId="6286ADCB" w:rsidR="003E1239" w:rsidRPr="00284BEA" w:rsidRDefault="00875878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8</w:t>
            </w:r>
            <w:r w:rsidR="003E1239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. Kierunkowe efekty uczenia się </w:t>
            </w:r>
          </w:p>
        </w:tc>
        <w:tc>
          <w:tcPr>
            <w:tcW w:w="5870" w:type="dxa"/>
            <w:gridSpan w:val="2"/>
          </w:tcPr>
          <w:p w14:paraId="5D9654E1" w14:textId="77777777" w:rsidR="003E1239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poprawność sformułowań w opisie efektów uczenia się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;</w:t>
            </w:r>
          </w:p>
          <w:p w14:paraId="6B43351F" w14:textId="77777777" w:rsidR="003E1239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prawidłowość ich odniesienia do charakterystyk drugiego stopnia PRK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;</w:t>
            </w:r>
          </w:p>
          <w:p w14:paraId="0C59C9FF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stopień realizacji efektów kierunkowych w ramach przedmiotów/modułów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6BA6E61E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7CD70CB9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611010E9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:rsidRPr="00EE7CCC" w14:paraId="2FC58ECA" w14:textId="77777777" w:rsidTr="00875878">
        <w:trPr>
          <w:trHeight w:val="737"/>
        </w:trPr>
        <w:tc>
          <w:tcPr>
            <w:tcW w:w="3270" w:type="dxa"/>
          </w:tcPr>
          <w:p w14:paraId="191CEFC0" w14:textId="47027EF3" w:rsidR="003E1239" w:rsidRPr="00284BEA" w:rsidRDefault="00875878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9</w:t>
            </w:r>
            <w:r w:rsidR="003E1239" w:rsidRPr="00284BEA">
              <w:rPr>
                <w:rFonts w:ascii="Verdana" w:hAnsi="Verdana"/>
                <w:sz w:val="18"/>
                <w:szCs w:val="18"/>
                <w:lang w:val="pl-PL"/>
              </w:rPr>
              <w:t>. Treści programowe</w:t>
            </w:r>
          </w:p>
        </w:tc>
        <w:tc>
          <w:tcPr>
            <w:tcW w:w="5870" w:type="dxa"/>
            <w:gridSpan w:val="2"/>
          </w:tcPr>
          <w:p w14:paraId="06264C61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zgodność z celami i efektami uczenia się przedmiotu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064CDE7D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4E000C32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72E0A923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:rsidRPr="00EE7CCC" w14:paraId="0BF0918C" w14:textId="77777777" w:rsidTr="00875878">
        <w:trPr>
          <w:trHeight w:val="737"/>
        </w:trPr>
        <w:tc>
          <w:tcPr>
            <w:tcW w:w="3270" w:type="dxa"/>
          </w:tcPr>
          <w:p w14:paraId="4903A496" w14:textId="689F14D3" w:rsidR="003E1239" w:rsidRPr="00284BEA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875878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Sposób osiągania i weryfikacji efektów uczenia się</w:t>
            </w:r>
          </w:p>
        </w:tc>
        <w:tc>
          <w:tcPr>
            <w:tcW w:w="5870" w:type="dxa"/>
            <w:gridSpan w:val="2"/>
          </w:tcPr>
          <w:p w14:paraId="2BCDFA17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w odniesieniu do całości programu oraz treści programowych i form realizacji poszczególnych przedmiotów/modułów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87" w:type="dxa"/>
          </w:tcPr>
          <w:p w14:paraId="180017E7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56A1C0B3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166A6D52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:rsidRPr="00EE7CCC" w14:paraId="47A1AB28" w14:textId="77777777" w:rsidTr="00875878">
        <w:trPr>
          <w:trHeight w:val="737"/>
        </w:trPr>
        <w:tc>
          <w:tcPr>
            <w:tcW w:w="3270" w:type="dxa"/>
          </w:tcPr>
          <w:p w14:paraId="270C6886" w14:textId="185FECD3" w:rsidR="003E1239" w:rsidRPr="00284BEA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875878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Prawidłowość punktacji ECTS</w:t>
            </w:r>
          </w:p>
        </w:tc>
        <w:tc>
          <w:tcPr>
            <w:tcW w:w="5870" w:type="dxa"/>
            <w:gridSpan w:val="2"/>
          </w:tcPr>
          <w:p w14:paraId="2212AD28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w odniesieniu do całego programu studiów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41898E27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551F57F7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2E7E8ADA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:rsidRPr="00EE7CCC" w14:paraId="6775F09E" w14:textId="77777777" w:rsidTr="00875878">
        <w:trPr>
          <w:trHeight w:val="737"/>
        </w:trPr>
        <w:tc>
          <w:tcPr>
            <w:tcW w:w="3270" w:type="dxa"/>
          </w:tcPr>
          <w:p w14:paraId="202FEED5" w14:textId="19E07743" w:rsidR="003E1239" w:rsidRPr="00284BEA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875878"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Zajęcia do wyboru</w:t>
            </w:r>
          </w:p>
        </w:tc>
        <w:tc>
          <w:tcPr>
            <w:tcW w:w="5870" w:type="dxa"/>
            <w:gridSpan w:val="2"/>
          </w:tcPr>
          <w:p w14:paraId="69EA17ED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zagwarantowanie wolnego wyboru zajęć na poziomie co najmniej 30% liczby punktów ECTS wymaganej na odpowiednim poziomie studiów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54A4C1ED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4FB09157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43C49431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:rsidRPr="00EE7CCC" w14:paraId="35B2FAEA" w14:textId="77777777" w:rsidTr="00875878">
        <w:trPr>
          <w:trHeight w:val="737"/>
        </w:trPr>
        <w:tc>
          <w:tcPr>
            <w:tcW w:w="3270" w:type="dxa"/>
          </w:tcPr>
          <w:p w14:paraId="329CCEEA" w14:textId="02B3E269" w:rsidR="003E1239" w:rsidRPr="00284BEA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1</w:t>
            </w:r>
            <w:r w:rsidR="00E21EFF">
              <w:rPr>
                <w:rFonts w:ascii="Verdana" w:hAnsi="Verdana"/>
                <w:sz w:val="18"/>
                <w:szCs w:val="18"/>
                <w:lang w:val="pl-PL"/>
              </w:rPr>
              <w:t>3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Funkcjonalność doboru form zajęć (ćwiczenia, seminaria, konwersatoria, wykłady)</w:t>
            </w:r>
          </w:p>
        </w:tc>
        <w:tc>
          <w:tcPr>
            <w:tcW w:w="5870" w:type="dxa"/>
            <w:gridSpan w:val="2"/>
          </w:tcPr>
          <w:p w14:paraId="44BAC7F7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w odniesieniu do zamierzonych efektów uczenia się, sposobów ich osiągania oraz metod weryfikacji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87" w:type="dxa"/>
          </w:tcPr>
          <w:p w14:paraId="4C962A38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37DE77DE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6CA94B19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:rsidRPr="00EE7CCC" w14:paraId="0EFCEC3D" w14:textId="77777777" w:rsidTr="00875878">
        <w:trPr>
          <w:trHeight w:val="737"/>
        </w:trPr>
        <w:tc>
          <w:tcPr>
            <w:tcW w:w="3270" w:type="dxa"/>
          </w:tcPr>
          <w:p w14:paraId="2E50AE2A" w14:textId="36B91991" w:rsidR="003E1239" w:rsidRPr="00284BEA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E21EFF">
              <w:rPr>
                <w:rFonts w:ascii="Verdana" w:hAnsi="Verdana"/>
                <w:sz w:val="18"/>
                <w:szCs w:val="18"/>
                <w:lang w:val="pl-PL"/>
              </w:rPr>
              <w:t>4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Praktyki zawodowe w programie</w:t>
            </w:r>
          </w:p>
        </w:tc>
        <w:tc>
          <w:tcPr>
            <w:tcW w:w="5870" w:type="dxa"/>
            <w:gridSpan w:val="2"/>
          </w:tcPr>
          <w:p w14:paraId="68363BDA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umiejscowienie w programie, uzasadnienie wprowadzenia praktyk/niewprowadzania praktyk zawodowych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03A2F5B0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1DB80C19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38B4E689" w14:textId="77777777" w:rsidR="003E1239" w:rsidRPr="00EE7CCC" w:rsidRDefault="003E1239" w:rsidP="003E1239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14:paraId="4EA12745" w14:textId="77777777" w:rsidTr="00875878">
        <w:trPr>
          <w:trHeight w:val="300"/>
        </w:trPr>
        <w:tc>
          <w:tcPr>
            <w:tcW w:w="3270" w:type="dxa"/>
          </w:tcPr>
          <w:p w14:paraId="17FFAB2B" w14:textId="1F709E8B" w:rsidR="003E1239" w:rsidRPr="00284BEA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E21EFF">
              <w:rPr>
                <w:rFonts w:ascii="Verdana" w:hAnsi="Verdana"/>
                <w:sz w:val="18"/>
                <w:szCs w:val="18"/>
                <w:lang w:val="pl-PL"/>
              </w:rPr>
              <w:t>5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Kontrola wybranych sylabusów z programu studiów (</w:t>
            </w:r>
            <w:r w:rsidR="00E85A50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wskazanych przez </w:t>
            </w:r>
            <w:r w:rsidR="00E85A50">
              <w:rPr>
                <w:rFonts w:ascii="Verdana" w:hAnsi="Verdana"/>
                <w:sz w:val="18"/>
                <w:szCs w:val="18"/>
                <w:lang w:val="pl-PL"/>
              </w:rPr>
              <w:t>instytutowy/katedralny/wydziałowy zespół ds. jakości kształcenia</w:t>
            </w:r>
            <w:r w:rsidR="00E85A50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; liczba sylabusów wg uznania </w:t>
            </w:r>
            <w:r w:rsidR="00E85A50">
              <w:rPr>
                <w:rFonts w:ascii="Verdana" w:hAnsi="Verdana"/>
                <w:sz w:val="18"/>
                <w:szCs w:val="18"/>
                <w:lang w:val="pl-PL"/>
              </w:rPr>
              <w:t>zespołu oceniającego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5870" w:type="dxa"/>
            <w:gridSpan w:val="2"/>
          </w:tcPr>
          <w:p w14:paraId="46563D47" w14:textId="77777777" w:rsidR="003E1239" w:rsidRDefault="003E1239" w:rsidP="003E1239">
            <w:pPr>
              <w:pStyle w:val="TableParagrap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  <w:lang w:val="pl-PL"/>
              </w:rPr>
              <w:t xml:space="preserve"> 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>ocena na podstawie karty oceny sylabusu.</w:t>
            </w:r>
          </w:p>
        </w:tc>
        <w:tc>
          <w:tcPr>
            <w:tcW w:w="987" w:type="dxa"/>
          </w:tcPr>
          <w:p w14:paraId="7579B085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5875D574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3B8A95CA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14:paraId="2A1819B1" w14:textId="77777777" w:rsidTr="00875878">
        <w:trPr>
          <w:trHeight w:val="300"/>
        </w:trPr>
        <w:tc>
          <w:tcPr>
            <w:tcW w:w="3270" w:type="dxa"/>
          </w:tcPr>
          <w:p w14:paraId="176C6772" w14:textId="48B87B24" w:rsidR="003E1239" w:rsidRPr="00284BEA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E21EFF">
              <w:rPr>
                <w:rFonts w:ascii="Verdana" w:hAnsi="Verdana"/>
                <w:sz w:val="18"/>
                <w:szCs w:val="18"/>
                <w:lang w:val="pl-PL"/>
              </w:rPr>
              <w:t>6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Zajęcia związane z przygotowaniem pracy dyplomowej lub przygotowaniem egzaminu dyplomowego</w:t>
            </w:r>
          </w:p>
        </w:tc>
        <w:tc>
          <w:tcPr>
            <w:tcW w:w="5870" w:type="dxa"/>
            <w:gridSpan w:val="2"/>
          </w:tcPr>
          <w:p w14:paraId="34C9510A" w14:textId="77777777" w:rsidR="003E1239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>co najmniej 10 ECT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S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na studiach I stopnia (5 ECT w przypadku, gdy program studiów nie przewiduje pracy dyplomowej); </w:t>
            </w:r>
          </w:p>
          <w:p w14:paraId="2A36B132" w14:textId="77777777" w:rsidR="003E1239" w:rsidRPr="00295E25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>co najmniej 20 ECTS na studiach II stopnia i jednolitych studiach magisterskich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0F38865C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06873DEF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0D5FAA62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14:paraId="67B4C7A3" w14:textId="77777777" w:rsidTr="00875878">
        <w:trPr>
          <w:trHeight w:val="300"/>
        </w:trPr>
        <w:tc>
          <w:tcPr>
            <w:tcW w:w="3270" w:type="dxa"/>
          </w:tcPr>
          <w:p w14:paraId="799E5598" w14:textId="37195D21" w:rsidR="003E1239" w:rsidRPr="00284BEA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E21EFF">
              <w:rPr>
                <w:rFonts w:ascii="Verdana" w:hAnsi="Verdana"/>
                <w:sz w:val="18"/>
                <w:szCs w:val="18"/>
                <w:lang w:val="pl-PL"/>
              </w:rPr>
              <w:t>7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Ewentualne kształcenie przygotowujące do wykonywania zawodu nauczyciela</w:t>
            </w:r>
          </w:p>
        </w:tc>
        <w:tc>
          <w:tcPr>
            <w:tcW w:w="5870" w:type="dxa"/>
            <w:gridSpan w:val="2"/>
          </w:tcPr>
          <w:p w14:paraId="4A468E32" w14:textId="77777777" w:rsidR="003E1239" w:rsidRPr="00295E25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uwzględnienie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efekt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ów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uczenia się zgodn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ych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ze standardem kształcenia nauczycieli (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do uzgodnienia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z CEN);</w:t>
            </w:r>
          </w:p>
          <w:p w14:paraId="0FC9F640" w14:textId="77777777" w:rsidR="003E1239" w:rsidRPr="00295E25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uwzględnienie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zaję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ć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w wymiarze zgodnym ze standardem kształcenia nauczycieli (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do uzgodnienia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z CEN);</w:t>
            </w:r>
          </w:p>
          <w:p w14:paraId="51F89FCF" w14:textId="77777777" w:rsidR="003E1239" w:rsidRPr="00295E25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>- specjalność nauczycielska lub kształcenie modułowe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4A17A8A2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08AD1FED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74AE8F1A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14:paraId="04BAD77C" w14:textId="77777777" w:rsidTr="00875878">
        <w:trPr>
          <w:trHeight w:val="300"/>
        </w:trPr>
        <w:tc>
          <w:tcPr>
            <w:tcW w:w="3270" w:type="dxa"/>
          </w:tcPr>
          <w:p w14:paraId="1D5BA756" w14:textId="73CE60E4" w:rsidR="003E1239" w:rsidRPr="00284BEA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E21EFF">
              <w:rPr>
                <w:rFonts w:ascii="Verdana" w:hAnsi="Verdana"/>
                <w:sz w:val="18"/>
                <w:szCs w:val="18"/>
                <w:lang w:val="pl-PL"/>
              </w:rPr>
              <w:t>8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Liczba egzaminów</w:t>
            </w:r>
          </w:p>
        </w:tc>
        <w:tc>
          <w:tcPr>
            <w:tcW w:w="5870" w:type="dxa"/>
            <w:gridSpan w:val="2"/>
          </w:tcPr>
          <w:p w14:paraId="602F5007" w14:textId="77777777" w:rsidR="003E1239" w:rsidRPr="00295E25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>- nie więcej niż 5 w semestrze i 8 w roku akademickim;</w:t>
            </w:r>
          </w:p>
          <w:p w14:paraId="121E08D1" w14:textId="77777777" w:rsidR="003E1239" w:rsidRPr="00295E25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>- na studiach w języku polskim do limitu nie wlicza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się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dodatkowego egzaminu z języka polskiego dla cudzoziemców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2544FF76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63091AEC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6F5AAD64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3E1239" w14:paraId="07BA2974" w14:textId="77777777" w:rsidTr="00875878">
        <w:trPr>
          <w:trHeight w:val="300"/>
        </w:trPr>
        <w:tc>
          <w:tcPr>
            <w:tcW w:w="3270" w:type="dxa"/>
          </w:tcPr>
          <w:p w14:paraId="0EE950CB" w14:textId="41FF99EF" w:rsidR="003E1239" w:rsidRPr="00284BEA" w:rsidRDefault="00E21EFF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19</w:t>
            </w:r>
            <w:r w:rsidR="003E1239" w:rsidRPr="00284BEA">
              <w:rPr>
                <w:rFonts w:ascii="Verdana" w:hAnsi="Verdana"/>
                <w:sz w:val="18"/>
                <w:szCs w:val="18"/>
                <w:lang w:val="pl-PL"/>
              </w:rPr>
              <w:t>. Poprawność sumowania liczby godzin zajęć (z uwzględnieniem różnych form zajęć), liczby ECTS, liczby egzaminów itp.</w:t>
            </w:r>
          </w:p>
        </w:tc>
        <w:tc>
          <w:tcPr>
            <w:tcW w:w="5870" w:type="dxa"/>
            <w:gridSpan w:val="2"/>
          </w:tcPr>
          <w:p w14:paraId="27CD3DAF" w14:textId="77777777" w:rsidR="003E1239" w:rsidRPr="00295E25" w:rsidRDefault="003E1239" w:rsidP="003E1239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7" w:type="dxa"/>
          </w:tcPr>
          <w:p w14:paraId="07C4366C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0D688A87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072" w:type="dxa"/>
          </w:tcPr>
          <w:p w14:paraId="7E9726D8" w14:textId="77777777" w:rsidR="003E1239" w:rsidRDefault="003E1239" w:rsidP="003E1239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786B758E" w14:textId="77777777" w:rsidR="00C848B9" w:rsidRDefault="00C848B9"/>
    <w:p w14:paraId="24301984" w14:textId="77777777" w:rsidR="004E1D95" w:rsidRPr="00841C02" w:rsidRDefault="004E1D95" w:rsidP="004E1D95">
      <w:pPr>
        <w:ind w:left="0" w:firstLine="0"/>
        <w:rPr>
          <w:rFonts w:ascii="Verdana" w:hAnsi="Verdana"/>
          <w:sz w:val="18"/>
          <w:szCs w:val="18"/>
          <w:lang w:val="de-DE"/>
        </w:rPr>
      </w:pPr>
    </w:p>
    <w:p w14:paraId="4FC318F3" w14:textId="0DA5941F" w:rsidR="00982062" w:rsidRPr="00841C02" w:rsidRDefault="00982062" w:rsidP="61A03A29">
      <w:pPr>
        <w:ind w:left="0" w:firstLine="0"/>
        <w:rPr>
          <w:rFonts w:ascii="Verdana" w:hAnsi="Verdana"/>
          <w:sz w:val="18"/>
          <w:szCs w:val="18"/>
          <w:lang w:val="pl-PL"/>
        </w:rPr>
      </w:pPr>
      <w:r w:rsidRPr="00841C02">
        <w:rPr>
          <w:rFonts w:ascii="Verdana" w:hAnsi="Verdana"/>
          <w:sz w:val="18"/>
          <w:szCs w:val="18"/>
          <w:lang w:val="pl-PL"/>
        </w:rPr>
        <w:t>W ocenie zmian w programie studiów należy uwzględnić specyfikę form kształcenia,</w:t>
      </w:r>
      <w:r w:rsidR="002F3E40" w:rsidRPr="00841C02">
        <w:rPr>
          <w:rFonts w:ascii="Verdana" w:hAnsi="Verdana"/>
          <w:sz w:val="18"/>
          <w:szCs w:val="18"/>
          <w:lang w:val="pl-PL"/>
        </w:rPr>
        <w:t xml:space="preserve"> poziomu i trybu studiów</w:t>
      </w:r>
      <w:r w:rsidRPr="00841C02">
        <w:rPr>
          <w:rFonts w:ascii="Verdana" w:hAnsi="Verdana"/>
          <w:sz w:val="18"/>
          <w:szCs w:val="18"/>
          <w:lang w:val="pl-PL"/>
        </w:rPr>
        <w:t xml:space="preserve">.  </w:t>
      </w:r>
    </w:p>
    <w:p w14:paraId="20876B09" w14:textId="77777777" w:rsidR="00982062" w:rsidRPr="00841C02" w:rsidRDefault="00982062" w:rsidP="00982062">
      <w:pPr>
        <w:spacing w:after="0" w:line="259" w:lineRule="auto"/>
        <w:ind w:left="0" w:firstLine="0"/>
        <w:rPr>
          <w:rFonts w:ascii="Verdana" w:hAnsi="Verdana"/>
          <w:sz w:val="18"/>
          <w:szCs w:val="18"/>
          <w:lang w:val="pl-PL"/>
        </w:rPr>
      </w:pPr>
      <w:r w:rsidRPr="00841C02">
        <w:rPr>
          <w:rFonts w:ascii="Verdana" w:hAnsi="Verdana"/>
          <w:sz w:val="18"/>
          <w:szCs w:val="18"/>
          <w:lang w:val="pl-PL"/>
        </w:rPr>
        <w:t xml:space="preserve"> </w:t>
      </w:r>
    </w:p>
    <w:p w14:paraId="6E274612" w14:textId="77777777" w:rsidR="00F75DF5" w:rsidRPr="00841C02" w:rsidRDefault="00F75DF5" w:rsidP="00982062">
      <w:pPr>
        <w:spacing w:after="0" w:line="259" w:lineRule="auto"/>
        <w:ind w:left="0" w:firstLine="0"/>
        <w:rPr>
          <w:rFonts w:ascii="Verdana" w:hAnsi="Verdana"/>
          <w:sz w:val="18"/>
          <w:szCs w:val="18"/>
          <w:lang w:val="pl-PL"/>
        </w:rPr>
      </w:pPr>
    </w:p>
    <w:p w14:paraId="01A14B35" w14:textId="77777777" w:rsidR="00982062" w:rsidRPr="00841C02" w:rsidRDefault="00982062" w:rsidP="00C315CB">
      <w:pPr>
        <w:ind w:left="-15" w:firstLine="0"/>
        <w:jc w:val="right"/>
        <w:rPr>
          <w:rFonts w:ascii="Verdana" w:hAnsi="Verdana"/>
          <w:sz w:val="18"/>
          <w:szCs w:val="18"/>
          <w:lang w:val="pl-PL"/>
        </w:rPr>
      </w:pPr>
      <w:r w:rsidRPr="00841C02">
        <w:rPr>
          <w:rFonts w:ascii="Verdana" w:hAnsi="Verdana"/>
          <w:sz w:val="18"/>
          <w:szCs w:val="18"/>
          <w:lang w:val="pl-PL"/>
        </w:rPr>
        <w:t xml:space="preserve">Wrocław, dnia .........................................................  </w:t>
      </w:r>
    </w:p>
    <w:p w14:paraId="44E871BC" w14:textId="77777777" w:rsidR="00C315CB" w:rsidRPr="00841C02" w:rsidRDefault="00C315CB" w:rsidP="00C315CB">
      <w:pPr>
        <w:rPr>
          <w:rFonts w:ascii="Verdana" w:hAnsi="Verdana"/>
          <w:sz w:val="18"/>
          <w:szCs w:val="18"/>
          <w:lang w:val="pl-PL"/>
        </w:rPr>
      </w:pPr>
    </w:p>
    <w:p w14:paraId="144A5D23" w14:textId="77777777" w:rsidR="008F7A40" w:rsidRPr="00841C02" w:rsidRDefault="008F7A40">
      <w:pPr>
        <w:rPr>
          <w:rFonts w:ascii="Verdana" w:hAnsi="Verdana"/>
          <w:sz w:val="18"/>
          <w:szCs w:val="18"/>
          <w:lang w:val="pl-PL"/>
        </w:rPr>
      </w:pPr>
    </w:p>
    <w:sectPr w:rsidR="008F7A40" w:rsidRPr="00841C02" w:rsidSect="004E1D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4A26F" w14:textId="77777777" w:rsidR="002674FF" w:rsidRDefault="002674FF" w:rsidP="00982062">
      <w:pPr>
        <w:spacing w:after="0" w:line="240" w:lineRule="auto"/>
      </w:pPr>
      <w:r>
        <w:separator/>
      </w:r>
    </w:p>
  </w:endnote>
  <w:endnote w:type="continuationSeparator" w:id="0">
    <w:p w14:paraId="23BBA692" w14:textId="77777777" w:rsidR="002674FF" w:rsidRDefault="002674FF" w:rsidP="0098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2A08D" w14:textId="77777777" w:rsidR="002674FF" w:rsidRDefault="002674FF" w:rsidP="00982062">
      <w:pPr>
        <w:spacing w:after="0" w:line="240" w:lineRule="auto"/>
      </w:pPr>
      <w:r>
        <w:separator/>
      </w:r>
    </w:p>
  </w:footnote>
  <w:footnote w:type="continuationSeparator" w:id="0">
    <w:p w14:paraId="10B6EF9D" w14:textId="77777777" w:rsidR="002674FF" w:rsidRDefault="002674FF" w:rsidP="00982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62"/>
    <w:rsid w:val="00072D64"/>
    <w:rsid w:val="001D62CB"/>
    <w:rsid w:val="00227CDA"/>
    <w:rsid w:val="002629E9"/>
    <w:rsid w:val="002674FF"/>
    <w:rsid w:val="002B50B4"/>
    <w:rsid w:val="002F3E40"/>
    <w:rsid w:val="00336176"/>
    <w:rsid w:val="003D5BC5"/>
    <w:rsid w:val="003E1239"/>
    <w:rsid w:val="0042493E"/>
    <w:rsid w:val="004A445D"/>
    <w:rsid w:val="004B6425"/>
    <w:rsid w:val="004E1D95"/>
    <w:rsid w:val="004F2559"/>
    <w:rsid w:val="00507394"/>
    <w:rsid w:val="00507FC9"/>
    <w:rsid w:val="00585E26"/>
    <w:rsid w:val="005A1DB1"/>
    <w:rsid w:val="00675B4A"/>
    <w:rsid w:val="006A7B8B"/>
    <w:rsid w:val="00713B8B"/>
    <w:rsid w:val="00731C88"/>
    <w:rsid w:val="008109E8"/>
    <w:rsid w:val="00841C02"/>
    <w:rsid w:val="00857491"/>
    <w:rsid w:val="00875878"/>
    <w:rsid w:val="008C4881"/>
    <w:rsid w:val="008F7A40"/>
    <w:rsid w:val="00931B1C"/>
    <w:rsid w:val="00982062"/>
    <w:rsid w:val="00B64378"/>
    <w:rsid w:val="00B90882"/>
    <w:rsid w:val="00BB67CF"/>
    <w:rsid w:val="00C0194E"/>
    <w:rsid w:val="00C11100"/>
    <w:rsid w:val="00C22339"/>
    <w:rsid w:val="00C254E5"/>
    <w:rsid w:val="00C315CB"/>
    <w:rsid w:val="00C848B9"/>
    <w:rsid w:val="00CB6F80"/>
    <w:rsid w:val="00D029FF"/>
    <w:rsid w:val="00D10852"/>
    <w:rsid w:val="00D1279F"/>
    <w:rsid w:val="00D208EE"/>
    <w:rsid w:val="00D43F06"/>
    <w:rsid w:val="00D55FAF"/>
    <w:rsid w:val="00DD682B"/>
    <w:rsid w:val="00E21EFF"/>
    <w:rsid w:val="00E73BB7"/>
    <w:rsid w:val="00E83C96"/>
    <w:rsid w:val="00E85A50"/>
    <w:rsid w:val="00ED718E"/>
    <w:rsid w:val="00F75DF5"/>
    <w:rsid w:val="00FD3D2B"/>
    <w:rsid w:val="034AAA1D"/>
    <w:rsid w:val="04100EB9"/>
    <w:rsid w:val="049D4D14"/>
    <w:rsid w:val="063EFCEC"/>
    <w:rsid w:val="07DE35D4"/>
    <w:rsid w:val="0A57A52E"/>
    <w:rsid w:val="0B0EF8D2"/>
    <w:rsid w:val="0CA5AE2F"/>
    <w:rsid w:val="10F8D993"/>
    <w:rsid w:val="1156D7DF"/>
    <w:rsid w:val="16DC8404"/>
    <w:rsid w:val="1CA02F13"/>
    <w:rsid w:val="1D603B73"/>
    <w:rsid w:val="1FE07D57"/>
    <w:rsid w:val="268A0BE0"/>
    <w:rsid w:val="2725AF76"/>
    <w:rsid w:val="27A65419"/>
    <w:rsid w:val="2833DBEA"/>
    <w:rsid w:val="30701D50"/>
    <w:rsid w:val="31997902"/>
    <w:rsid w:val="31DC65BE"/>
    <w:rsid w:val="330BED71"/>
    <w:rsid w:val="34BED1FB"/>
    <w:rsid w:val="34C6315C"/>
    <w:rsid w:val="34EDDC11"/>
    <w:rsid w:val="3672DE5B"/>
    <w:rsid w:val="384C712C"/>
    <w:rsid w:val="38CA462A"/>
    <w:rsid w:val="3FA06793"/>
    <w:rsid w:val="400FE206"/>
    <w:rsid w:val="44400693"/>
    <w:rsid w:val="47247C8A"/>
    <w:rsid w:val="495B3BD0"/>
    <w:rsid w:val="4A926ACF"/>
    <w:rsid w:val="4BBD6D19"/>
    <w:rsid w:val="4D55CDAF"/>
    <w:rsid w:val="4F6A860C"/>
    <w:rsid w:val="5049A7C1"/>
    <w:rsid w:val="59DE7F62"/>
    <w:rsid w:val="5B011D79"/>
    <w:rsid w:val="5B998F4B"/>
    <w:rsid w:val="5CED5DD9"/>
    <w:rsid w:val="5D9233A5"/>
    <w:rsid w:val="61A03A29"/>
    <w:rsid w:val="61BC550A"/>
    <w:rsid w:val="67974C98"/>
    <w:rsid w:val="6CD188EB"/>
    <w:rsid w:val="6D4D8CE6"/>
    <w:rsid w:val="7341250B"/>
    <w:rsid w:val="744132EA"/>
    <w:rsid w:val="757E4E45"/>
    <w:rsid w:val="75F73C47"/>
    <w:rsid w:val="76DF3812"/>
    <w:rsid w:val="76E44101"/>
    <w:rsid w:val="7966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F488"/>
  <w15:docId w15:val="{D3804271-7AAD-4CA3-9010-5A2B6A75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62"/>
    <w:pPr>
      <w:spacing w:after="6" w:line="249" w:lineRule="auto"/>
      <w:ind w:left="10" w:hanging="10"/>
    </w:pPr>
    <w:rPr>
      <w:rFonts w:ascii="Cambria" w:eastAsia="Cambria" w:hAnsi="Cambria" w:cs="Cambria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20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2062"/>
    <w:rPr>
      <w:rFonts w:ascii="Cambria" w:eastAsia="Cambria" w:hAnsi="Cambria" w:cs="Cambria"/>
      <w:color w:val="00000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2062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982062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bidi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mbria" w:eastAsia="Cambria" w:hAnsi="Cambria" w:cs="Cambria"/>
      <w:color w:val="000000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45D"/>
    <w:rPr>
      <w:rFonts w:ascii="Tahoma" w:eastAsia="Cambria" w:hAnsi="Tahoma" w:cs="Tahoma"/>
      <w:color w:val="000000"/>
      <w:sz w:val="16"/>
      <w:szCs w:val="16"/>
      <w:lang w:val="en-US"/>
    </w:rPr>
  </w:style>
  <w:style w:type="paragraph" w:styleId="Poprawka">
    <w:name w:val="Revision"/>
    <w:hidden/>
    <w:uiPriority w:val="99"/>
    <w:semiHidden/>
    <w:rsid w:val="00227CDA"/>
    <w:pPr>
      <w:spacing w:after="0" w:line="240" w:lineRule="auto"/>
    </w:pPr>
    <w:rPr>
      <w:rFonts w:ascii="Cambria" w:eastAsia="Cambria" w:hAnsi="Cambria" w:cs="Cambria"/>
      <w:color w:val="000000"/>
      <w:sz w:val="24"/>
      <w:lang w:val="en-US"/>
    </w:rPr>
  </w:style>
  <w:style w:type="paragraph" w:styleId="Nagwek">
    <w:name w:val="header"/>
    <w:basedOn w:val="Normalny"/>
    <w:uiPriority w:val="99"/>
    <w:unhideWhenUsed/>
    <w:rsid w:val="757E4E45"/>
    <w:pPr>
      <w:tabs>
        <w:tab w:val="center" w:pos="4680"/>
        <w:tab w:val="right" w:pos="9360"/>
      </w:tabs>
      <w:spacing w:after="0"/>
    </w:pPr>
  </w:style>
  <w:style w:type="paragraph" w:styleId="Stopka">
    <w:name w:val="footer"/>
    <w:basedOn w:val="Normalny"/>
    <w:uiPriority w:val="99"/>
    <w:unhideWhenUsed/>
    <w:rsid w:val="757E4E45"/>
    <w:pPr>
      <w:tabs>
        <w:tab w:val="center" w:pos="4680"/>
        <w:tab w:val="right" w:pos="9360"/>
      </w:tabs>
      <w:spacing w:after="0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NormalTable0">
    <w:name w:val="Normal Table0"/>
    <w:uiPriority w:val="2"/>
    <w:semiHidden/>
    <w:unhideWhenUsed/>
    <w:qFormat/>
    <w:rsid w:val="00931B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5DDCF6BF970B489108CD470B2F910D" ma:contentTypeVersion="4" ma:contentTypeDescription="Utwórz nowy dokument." ma:contentTypeScope="" ma:versionID="7739bfdc49b4d11c2977bce22d9a8b16">
  <xsd:schema xmlns:xsd="http://www.w3.org/2001/XMLSchema" xmlns:xs="http://www.w3.org/2001/XMLSchema" xmlns:p="http://schemas.microsoft.com/office/2006/metadata/properties" xmlns:ns2="7c02e086-1414-4131-891f-bc513d33cc21" targetNamespace="http://schemas.microsoft.com/office/2006/metadata/properties" ma:root="true" ma:fieldsID="c57aa07bc4495a3caa92706a904cf6cc" ns2:_="">
    <xsd:import namespace="7c02e086-1414-4131-891f-bc513d33c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e086-1414-4131-891f-bc513d33c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E80D0-6EE8-485B-B89D-F98D85CD1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2e086-1414-4131-891f-bc513d33c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A1755-C060-4CFD-81F6-F2958544F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93AFA4-821B-418D-BC45-B7CD5FA3A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AnnaMalgorzewicz</dc:creator>
  <cp:lastModifiedBy>Natalia Paprocka</cp:lastModifiedBy>
  <cp:revision>21</cp:revision>
  <dcterms:created xsi:type="dcterms:W3CDTF">2024-06-14T12:16:00Z</dcterms:created>
  <dcterms:modified xsi:type="dcterms:W3CDTF">2025-01-06T09:39:00Z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0x010100165DDCF6BF970B489108CD470B2F910D</vt:lpwstr>
  </property>
  <property fmtid="{D5CDD505-2E9C-101B-9397-08002B2CF9AE}" pid="3" name="MediaServiceImageTags">
    <vt:lpwstr/>
  </property>
</Properties>
</file>